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4D" w:rsidRPr="00D51E4D" w:rsidRDefault="00D51E4D" w:rsidP="00D51E4D">
      <w:pPr>
        <w:rPr>
          <w:sz w:val="44"/>
          <w:szCs w:val="44"/>
        </w:rPr>
      </w:pPr>
      <w:r w:rsidRPr="00D51E4D">
        <w:rPr>
          <w:sz w:val="44"/>
          <w:szCs w:val="44"/>
        </w:rPr>
        <w:t>За прошедшую третью неделю Июня 2020 года на водоеме Калиновский разрез несмотря на спад жары рыбу  ловили даже маленькие дети (Золотых рыбок</w:t>
      </w:r>
      <w:proofErr w:type="gramStart"/>
      <w:r w:rsidRPr="00D51E4D">
        <w:rPr>
          <w:sz w:val="44"/>
          <w:szCs w:val="44"/>
        </w:rPr>
        <w:t xml:space="preserve"> )</w:t>
      </w:r>
      <w:proofErr w:type="gramEnd"/>
      <w:r w:rsidRPr="00D51E4D">
        <w:rPr>
          <w:sz w:val="44"/>
          <w:szCs w:val="44"/>
        </w:rPr>
        <w:t xml:space="preserve"> на Детской рыбалке.</w:t>
      </w:r>
    </w:p>
    <w:p w:rsidR="00D51E4D" w:rsidRPr="00D51E4D" w:rsidRDefault="00D51E4D" w:rsidP="00D51E4D">
      <w:pPr>
        <w:rPr>
          <w:sz w:val="44"/>
          <w:szCs w:val="44"/>
        </w:rPr>
      </w:pPr>
      <w:r w:rsidRPr="00D51E4D">
        <w:rPr>
          <w:sz w:val="44"/>
          <w:szCs w:val="44"/>
        </w:rPr>
        <w:t xml:space="preserve">Предлагаем вам небольшой </w:t>
      </w:r>
      <w:proofErr w:type="spellStart"/>
      <w:r w:rsidRPr="00D51E4D">
        <w:rPr>
          <w:sz w:val="44"/>
          <w:szCs w:val="44"/>
        </w:rPr>
        <w:t>фотоотчет</w:t>
      </w:r>
      <w:proofErr w:type="spellEnd"/>
      <w:r w:rsidRPr="00D51E4D">
        <w:rPr>
          <w:sz w:val="44"/>
          <w:szCs w:val="44"/>
        </w:rPr>
        <w:t xml:space="preserve"> с уловами</w:t>
      </w:r>
    </w:p>
    <w:tbl>
      <w:tblPr>
        <w:tblW w:w="4530" w:type="dxa"/>
        <w:tblCellSpacing w:w="0" w:type="dxa"/>
        <w:shd w:val="clear" w:color="auto" w:fill="49AA96"/>
        <w:tblCellMar>
          <w:left w:w="0" w:type="dxa"/>
          <w:right w:w="0" w:type="dxa"/>
        </w:tblCellMar>
        <w:tblLook w:val="04A0"/>
      </w:tblPr>
      <w:tblGrid>
        <w:gridCol w:w="4530"/>
      </w:tblGrid>
      <w:tr w:rsidR="00D51E4D" w:rsidRPr="00D51E4D" w:rsidTr="00D51E4D">
        <w:trPr>
          <w:tblCellSpacing w:w="0" w:type="dxa"/>
        </w:trPr>
        <w:tc>
          <w:tcPr>
            <w:tcW w:w="0" w:type="auto"/>
            <w:shd w:val="clear" w:color="auto" w:fill="49AA96"/>
            <w:hideMark/>
          </w:tcPr>
          <w:p w:rsidR="00D51E4D" w:rsidRPr="00D51E4D" w:rsidRDefault="00D51E4D" w:rsidP="00D51E4D"/>
        </w:tc>
      </w:tr>
    </w:tbl>
    <w:p w:rsidR="00D51E4D" w:rsidRPr="00D51E4D" w:rsidRDefault="00D51E4D" w:rsidP="00D51E4D"/>
    <w:tbl>
      <w:tblPr>
        <w:tblW w:w="4530" w:type="dxa"/>
        <w:tblCellSpacing w:w="0" w:type="dxa"/>
        <w:shd w:val="clear" w:color="auto" w:fill="49AA96"/>
        <w:tblCellMar>
          <w:left w:w="0" w:type="dxa"/>
          <w:right w:w="0" w:type="dxa"/>
        </w:tblCellMar>
        <w:tblLook w:val="04A0"/>
      </w:tblPr>
      <w:tblGrid>
        <w:gridCol w:w="4530"/>
      </w:tblGrid>
      <w:tr w:rsidR="00D51E4D" w:rsidRPr="00D51E4D" w:rsidTr="00D51E4D">
        <w:trPr>
          <w:tblCellSpacing w:w="0" w:type="dxa"/>
        </w:trPr>
        <w:tc>
          <w:tcPr>
            <w:tcW w:w="0" w:type="auto"/>
            <w:shd w:val="clear" w:color="auto" w:fill="49AA96"/>
            <w:hideMark/>
          </w:tcPr>
          <w:p w:rsidR="00D51E4D" w:rsidRPr="00D51E4D" w:rsidRDefault="00D51E4D" w:rsidP="00D51E4D"/>
        </w:tc>
      </w:tr>
    </w:tbl>
    <w:p w:rsidR="00D51E4D" w:rsidRDefault="009A6122" w:rsidP="009A6122">
      <w:pPr>
        <w:ind w:left="708"/>
      </w:pPr>
      <w:r w:rsidRPr="00D51E4D">
        <w:rPr>
          <w:noProof/>
        </w:rPr>
        <w:drawing>
          <wp:inline distT="0" distB="0" distL="0" distR="0">
            <wp:extent cx="2857500" cy="3810000"/>
            <wp:effectExtent l="19050" t="0" r="0" b="0"/>
            <wp:docPr id="5" name="Рисунок 1" descr="http://nakalinovke.ru/images/23_06_2020_news_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kalinovke.ru/images/23_06_2020_news_pic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3810000"/>
            <wp:effectExtent l="19050" t="0" r="0" b="0"/>
            <wp:docPr id="6" name="Рисунок 1" descr="http://nakalinovke.ru/images/23_06_2020_news_pi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kalinovke.ru/images/23_06_2020_news_pic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122" w:rsidRDefault="009A6122" w:rsidP="009A6122">
      <w:pPr>
        <w:ind w:left="708"/>
      </w:pPr>
    </w:p>
    <w:p w:rsidR="009A6122" w:rsidRDefault="00795A16" w:rsidP="009A6122">
      <w:pPr>
        <w:ind w:left="708"/>
      </w:pPr>
      <w:r>
        <w:rPr>
          <w:noProof/>
        </w:rPr>
        <w:drawing>
          <wp:inline distT="0" distB="0" distL="0" distR="0">
            <wp:extent cx="2857500" cy="3810000"/>
            <wp:effectExtent l="19050" t="0" r="0" b="0"/>
            <wp:docPr id="1" name="Рисунок 1" descr="http://nakalinovke.ru/images/23_06_2020_news_pi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kalinovke.ru/images/23_06_2020_news_pic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084">
        <w:rPr>
          <w:noProof/>
        </w:rPr>
        <w:drawing>
          <wp:inline distT="0" distB="0" distL="0" distR="0">
            <wp:extent cx="2857500" cy="3810000"/>
            <wp:effectExtent l="19050" t="0" r="0" b="0"/>
            <wp:docPr id="2" name="Рисунок 1" descr="http://nakalinovke.ru/images/23_06_2020_news_pic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kalinovke.ru/images/23_06_2020_news_pic_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EB8" w:rsidRDefault="00E22EB8" w:rsidP="009A6122">
      <w:pPr>
        <w:ind w:left="708"/>
      </w:pPr>
    </w:p>
    <w:p w:rsidR="00E22EB8" w:rsidRDefault="00E22EB8" w:rsidP="009A6122">
      <w:pPr>
        <w:ind w:left="708"/>
      </w:pPr>
    </w:p>
    <w:p w:rsidR="00E22EB8" w:rsidRDefault="00E22EB8" w:rsidP="009A6122">
      <w:pPr>
        <w:ind w:left="708"/>
      </w:pPr>
    </w:p>
    <w:p w:rsidR="00E22EB8" w:rsidRDefault="00B62E8A" w:rsidP="009A6122">
      <w:pPr>
        <w:ind w:left="708"/>
      </w:pPr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3" name="Рисунок 1" descr="http://nakalinovke.ru/images/23_06_2020_news_pic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kalinovke.ru/images/23_06_2020_news_pic_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3810000"/>
            <wp:effectExtent l="19050" t="0" r="9525" b="0"/>
            <wp:docPr id="4" name="Рисунок 1" descr="http://nakalinovke.ru/images/23_06_2020_news_pic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kalinovke.ru/images/23_06_2020_news_pic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122" w:rsidRDefault="009A6122" w:rsidP="009A6122">
      <w:pPr>
        <w:ind w:left="708"/>
      </w:pPr>
    </w:p>
    <w:p w:rsidR="00900084" w:rsidRDefault="00900084" w:rsidP="009A6122">
      <w:pPr>
        <w:ind w:left="708"/>
      </w:pPr>
    </w:p>
    <w:p w:rsidR="009A6122" w:rsidRDefault="001105F9" w:rsidP="009A6122">
      <w:pPr>
        <w:ind w:left="708"/>
      </w:pPr>
      <w:r>
        <w:rPr>
          <w:noProof/>
        </w:rPr>
        <w:drawing>
          <wp:inline distT="0" distB="0" distL="0" distR="0">
            <wp:extent cx="2857500" cy="3810000"/>
            <wp:effectExtent l="19050" t="0" r="0" b="0"/>
            <wp:docPr id="7" name="Рисунок 1" descr="http://nakalinovke.ru/images/23_06_2020_news_pic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kalinovke.ru/images/23_06_2020_news_pic_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6D8">
        <w:rPr>
          <w:noProof/>
        </w:rPr>
        <w:drawing>
          <wp:inline distT="0" distB="0" distL="0" distR="0">
            <wp:extent cx="2857500" cy="3810000"/>
            <wp:effectExtent l="19050" t="0" r="0" b="0"/>
            <wp:docPr id="8" name="Рисунок 1" descr="http://nakalinovke.ru/images/23_06_2020_news_pic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kalinovke.ru/images/23_06_2020_news_pic_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122" w:rsidRPr="00D51E4D" w:rsidRDefault="009A6122" w:rsidP="009A6122">
      <w:pPr>
        <w:ind w:left="708"/>
      </w:pPr>
    </w:p>
    <w:p w:rsidR="00D51E4D" w:rsidRPr="00D51E4D" w:rsidRDefault="00D51E4D" w:rsidP="00D51E4D"/>
    <w:tbl>
      <w:tblPr>
        <w:tblW w:w="3405" w:type="dxa"/>
        <w:tblCellSpacing w:w="0" w:type="dxa"/>
        <w:shd w:val="clear" w:color="auto" w:fill="49AA96"/>
        <w:tblCellMar>
          <w:left w:w="0" w:type="dxa"/>
          <w:right w:w="0" w:type="dxa"/>
        </w:tblCellMar>
        <w:tblLook w:val="04A0"/>
      </w:tblPr>
      <w:tblGrid>
        <w:gridCol w:w="3405"/>
      </w:tblGrid>
      <w:tr w:rsidR="00D51E4D" w:rsidRPr="00D51E4D" w:rsidTr="00D51E4D">
        <w:trPr>
          <w:tblCellSpacing w:w="0" w:type="dxa"/>
        </w:trPr>
        <w:tc>
          <w:tcPr>
            <w:tcW w:w="0" w:type="auto"/>
            <w:shd w:val="clear" w:color="auto" w:fill="49AA96"/>
            <w:hideMark/>
          </w:tcPr>
          <w:p w:rsidR="00D51E4D" w:rsidRPr="00D51E4D" w:rsidRDefault="00D51E4D" w:rsidP="00D51E4D"/>
        </w:tc>
      </w:tr>
    </w:tbl>
    <w:p w:rsidR="00D51E4D" w:rsidRPr="00D51E4D" w:rsidRDefault="00D51E4D" w:rsidP="00D51E4D"/>
    <w:tbl>
      <w:tblPr>
        <w:tblW w:w="4530" w:type="dxa"/>
        <w:tblCellSpacing w:w="0" w:type="dxa"/>
        <w:shd w:val="clear" w:color="auto" w:fill="49AA96"/>
        <w:tblCellMar>
          <w:left w:w="0" w:type="dxa"/>
          <w:right w:w="0" w:type="dxa"/>
        </w:tblCellMar>
        <w:tblLook w:val="04A0"/>
      </w:tblPr>
      <w:tblGrid>
        <w:gridCol w:w="4530"/>
      </w:tblGrid>
      <w:tr w:rsidR="00D51E4D" w:rsidRPr="00D51E4D" w:rsidTr="00D51E4D">
        <w:trPr>
          <w:tblCellSpacing w:w="0" w:type="dxa"/>
        </w:trPr>
        <w:tc>
          <w:tcPr>
            <w:tcW w:w="0" w:type="auto"/>
            <w:shd w:val="clear" w:color="auto" w:fill="49AA96"/>
            <w:hideMark/>
          </w:tcPr>
          <w:p w:rsidR="00D51E4D" w:rsidRPr="00D51E4D" w:rsidRDefault="00D51E4D" w:rsidP="00D51E4D"/>
        </w:tc>
      </w:tr>
    </w:tbl>
    <w:p w:rsidR="00D51E4D" w:rsidRPr="00D51E4D" w:rsidRDefault="00D51E4D" w:rsidP="00D51E4D"/>
    <w:tbl>
      <w:tblPr>
        <w:tblW w:w="4530" w:type="dxa"/>
        <w:tblCellSpacing w:w="0" w:type="dxa"/>
        <w:shd w:val="clear" w:color="auto" w:fill="49AA96"/>
        <w:tblCellMar>
          <w:left w:w="0" w:type="dxa"/>
          <w:right w:w="0" w:type="dxa"/>
        </w:tblCellMar>
        <w:tblLook w:val="04A0"/>
      </w:tblPr>
      <w:tblGrid>
        <w:gridCol w:w="4530"/>
      </w:tblGrid>
      <w:tr w:rsidR="00D51E4D" w:rsidRPr="00D51E4D" w:rsidTr="00D51E4D">
        <w:trPr>
          <w:tblCellSpacing w:w="0" w:type="dxa"/>
        </w:trPr>
        <w:tc>
          <w:tcPr>
            <w:tcW w:w="0" w:type="auto"/>
            <w:shd w:val="clear" w:color="auto" w:fill="49AA96"/>
            <w:hideMark/>
          </w:tcPr>
          <w:p w:rsidR="00D51E4D" w:rsidRPr="00D51E4D" w:rsidRDefault="00D51E4D" w:rsidP="00D51E4D"/>
        </w:tc>
      </w:tr>
    </w:tbl>
    <w:p w:rsidR="00D51E4D" w:rsidRPr="00D51E4D" w:rsidRDefault="00D51E4D" w:rsidP="00D51E4D"/>
    <w:tbl>
      <w:tblPr>
        <w:tblW w:w="4530" w:type="dxa"/>
        <w:tblCellSpacing w:w="0" w:type="dxa"/>
        <w:shd w:val="clear" w:color="auto" w:fill="49AA96"/>
        <w:tblCellMar>
          <w:left w:w="0" w:type="dxa"/>
          <w:right w:w="0" w:type="dxa"/>
        </w:tblCellMar>
        <w:tblLook w:val="04A0"/>
      </w:tblPr>
      <w:tblGrid>
        <w:gridCol w:w="4530"/>
      </w:tblGrid>
      <w:tr w:rsidR="00D51E4D" w:rsidRPr="00D51E4D" w:rsidTr="00D51E4D">
        <w:trPr>
          <w:tblCellSpacing w:w="0" w:type="dxa"/>
        </w:trPr>
        <w:tc>
          <w:tcPr>
            <w:tcW w:w="0" w:type="auto"/>
            <w:shd w:val="clear" w:color="auto" w:fill="49AA96"/>
            <w:hideMark/>
          </w:tcPr>
          <w:p w:rsidR="00D51E4D" w:rsidRPr="00D51E4D" w:rsidRDefault="00D51E4D" w:rsidP="00D51E4D"/>
        </w:tc>
      </w:tr>
    </w:tbl>
    <w:p w:rsidR="00D51E4D" w:rsidRPr="00D51E4D" w:rsidRDefault="00D51E4D" w:rsidP="00D51E4D"/>
    <w:tbl>
      <w:tblPr>
        <w:tblW w:w="4530" w:type="dxa"/>
        <w:tblCellSpacing w:w="0" w:type="dxa"/>
        <w:shd w:val="clear" w:color="auto" w:fill="49AA96"/>
        <w:tblCellMar>
          <w:left w:w="0" w:type="dxa"/>
          <w:right w:w="0" w:type="dxa"/>
        </w:tblCellMar>
        <w:tblLook w:val="04A0"/>
      </w:tblPr>
      <w:tblGrid>
        <w:gridCol w:w="4530"/>
      </w:tblGrid>
      <w:tr w:rsidR="00D51E4D" w:rsidRPr="00D51E4D" w:rsidTr="00D51E4D">
        <w:trPr>
          <w:tblCellSpacing w:w="0" w:type="dxa"/>
        </w:trPr>
        <w:tc>
          <w:tcPr>
            <w:tcW w:w="0" w:type="auto"/>
            <w:shd w:val="clear" w:color="auto" w:fill="49AA96"/>
            <w:hideMark/>
          </w:tcPr>
          <w:p w:rsidR="00D51E4D" w:rsidRPr="00D51E4D" w:rsidRDefault="00D51E4D" w:rsidP="00D51E4D"/>
        </w:tc>
      </w:tr>
    </w:tbl>
    <w:p w:rsidR="00D51E4D" w:rsidRPr="00D51E4D" w:rsidRDefault="00D51E4D" w:rsidP="00D51E4D">
      <w:r w:rsidRPr="00D51E4D">
        <w:t>Тел для справок +7 (343) 290-42-57</w:t>
      </w:r>
    </w:p>
    <w:p w:rsidR="00182854" w:rsidRPr="00D51E4D" w:rsidRDefault="00182854" w:rsidP="00D51E4D"/>
    <w:sectPr w:rsidR="00182854" w:rsidRPr="00D51E4D" w:rsidSect="009A61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4D"/>
    <w:rsid w:val="000427B4"/>
    <w:rsid w:val="001105F9"/>
    <w:rsid w:val="00182854"/>
    <w:rsid w:val="0021570F"/>
    <w:rsid w:val="002B3165"/>
    <w:rsid w:val="0050494D"/>
    <w:rsid w:val="00546E55"/>
    <w:rsid w:val="00665D17"/>
    <w:rsid w:val="00714719"/>
    <w:rsid w:val="00795A16"/>
    <w:rsid w:val="007C3A2B"/>
    <w:rsid w:val="008056D8"/>
    <w:rsid w:val="00900084"/>
    <w:rsid w:val="0098351D"/>
    <w:rsid w:val="009A6122"/>
    <w:rsid w:val="00A84643"/>
    <w:rsid w:val="00AD5C68"/>
    <w:rsid w:val="00B62E8A"/>
    <w:rsid w:val="00D51E4D"/>
    <w:rsid w:val="00E22EB8"/>
    <w:rsid w:val="00E24512"/>
    <w:rsid w:val="00E9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63"/>
    <w:rPr>
      <w:sz w:val="24"/>
      <w:szCs w:val="24"/>
    </w:rPr>
  </w:style>
  <w:style w:type="paragraph" w:styleId="1">
    <w:name w:val="heading 1"/>
    <w:basedOn w:val="a"/>
    <w:link w:val="10"/>
    <w:qFormat/>
    <w:rsid w:val="00E95A63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46E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6E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46E5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link w:val="50"/>
    <w:qFormat/>
    <w:rsid w:val="00E95A63"/>
    <w:pPr>
      <w:spacing w:before="100" w:beforeAutospacing="1" w:after="100" w:afterAutospacing="1"/>
      <w:outlineLvl w:val="4"/>
    </w:pPr>
    <w:rPr>
      <w:rFonts w:eastAsiaTheme="majorEastAsia" w:cstheme="majorBidi"/>
      <w:b/>
      <w:bCs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46E5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46E5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46E5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46E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E55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6E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46E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46E55"/>
    <w:rPr>
      <w:rFonts w:eastAsiaTheme="majorEastAsia" w:cstheme="majorBidi"/>
      <w:b/>
      <w:bCs/>
    </w:rPr>
  </w:style>
  <w:style w:type="character" w:customStyle="1" w:styleId="60">
    <w:name w:val="Заголовок 6 Знак"/>
    <w:basedOn w:val="a0"/>
    <w:link w:val="6"/>
    <w:semiHidden/>
    <w:rsid w:val="00546E5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46E5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46E5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46E5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546E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46E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46E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46E5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E95A63"/>
    <w:rPr>
      <w:b/>
      <w:bCs/>
    </w:rPr>
  </w:style>
  <w:style w:type="character" w:styleId="a8">
    <w:name w:val="Emphasis"/>
    <w:qFormat/>
    <w:rsid w:val="00546E55"/>
    <w:rPr>
      <w:i/>
      <w:iCs/>
    </w:rPr>
  </w:style>
  <w:style w:type="paragraph" w:styleId="a9">
    <w:name w:val="No Spacing"/>
    <w:basedOn w:val="a"/>
    <w:uiPriority w:val="1"/>
    <w:qFormat/>
    <w:rsid w:val="00546E55"/>
  </w:style>
  <w:style w:type="paragraph" w:styleId="aa">
    <w:name w:val="List Paragraph"/>
    <w:basedOn w:val="a"/>
    <w:uiPriority w:val="34"/>
    <w:qFormat/>
    <w:rsid w:val="00546E5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46E5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546E5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546E55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546E5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546E5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546E5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D51E4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51E4D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D51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</Words>
  <Characters>242</Characters>
  <Application>Microsoft Office Word</Application>
  <DocSecurity>0</DocSecurity>
  <Lines>2</Lines>
  <Paragraphs>1</Paragraphs>
  <ScaleCrop>false</ScaleCrop>
  <Company>Office 2007 Pro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8</cp:revision>
  <dcterms:created xsi:type="dcterms:W3CDTF">2020-06-23T07:21:00Z</dcterms:created>
  <dcterms:modified xsi:type="dcterms:W3CDTF">2020-06-23T07:27:00Z</dcterms:modified>
</cp:coreProperties>
</file>